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Recueillir vos besoins avant votre visite</w:t>
      </w:r>
    </w:p>
    <w:p w:rsidR="00000000" w:rsidDel="00000000" w:rsidP="00000000" w:rsidRDefault="00000000" w:rsidRPr="00000000" w14:paraId="00000002">
      <w:pPr>
        <w:rPr/>
      </w:pPr>
      <w:r w:rsidDel="00000000" w:rsidR="00000000" w:rsidRPr="00000000">
        <w:rPr>
          <w:rtl w:val="0"/>
        </w:rPr>
        <w:t xml:space="preserve">Ce formulaire a pour objectif de mieux répondre à vos besoins et de veiller à votre sécurité et votre confort lors de votre visite. Nous vous invitons à le remplir, sur une base volontaire, en indiquant les aspects qui nécessitent une attention particulière de notre part. </w:t>
      </w:r>
    </w:p>
    <w:p w:rsidR="00000000" w:rsidDel="00000000" w:rsidP="00000000" w:rsidRDefault="00000000" w:rsidRPr="00000000" w14:paraId="00000003">
      <w:pPr>
        <w:rPr/>
      </w:pPr>
      <w:r w:rsidDel="00000000" w:rsidR="00000000" w:rsidRPr="00000000">
        <w:rPr>
          <w:rtl w:val="0"/>
        </w:rPr>
        <w:t xml:space="preserve">Vous n’êtes pas obligé·e·s de nommer vos diagnostics. Vous pouvez décider vous-même de la quantité d’informations que vous souhaitez partager au sujet de vos besoins.</w:t>
      </w:r>
    </w:p>
    <w:p w:rsidR="00000000" w:rsidDel="00000000" w:rsidP="00000000" w:rsidRDefault="00000000" w:rsidRPr="00000000" w14:paraId="00000004">
      <w:pPr>
        <w:rPr/>
      </w:pPr>
      <w:r w:rsidDel="00000000" w:rsidR="00000000" w:rsidRPr="00000000">
        <w:rPr>
          <w:rtl w:val="0"/>
        </w:rPr>
        <w:t xml:space="preserve">Un·e membre de notre équipe vous contactera afin d’assurer un suivi approprié, dans la mesure des ressources disponibles.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Bdr>
          <w:bottom w:color="000000" w:space="1" w:sz="6" w:val="single"/>
        </w:pBdr>
        <w:rPr/>
      </w:pPr>
      <w:r w:rsidDel="00000000" w:rsidR="00000000" w:rsidRPr="00000000">
        <w:rPr>
          <w:rtl w:val="0"/>
        </w:rPr>
      </w:r>
    </w:p>
    <w:p w:rsidR="00000000" w:rsidDel="00000000" w:rsidP="00000000" w:rsidRDefault="00000000" w:rsidRPr="00000000" w14:paraId="00000007">
      <w:pPr>
        <w:pStyle w:val="Heading3"/>
        <w:rPr/>
      </w:pPr>
      <w:r w:rsidDel="00000000" w:rsidR="00000000" w:rsidRPr="00000000">
        <w:rPr>
          <w:rtl w:val="0"/>
        </w:rPr>
      </w:r>
    </w:p>
    <w:p w:rsidR="00000000" w:rsidDel="00000000" w:rsidP="00000000" w:rsidRDefault="00000000" w:rsidRPr="00000000" w14:paraId="00000008">
      <w:pPr>
        <w:pStyle w:val="Heading3"/>
        <w:rPr>
          <w:b w:val="1"/>
          <w:bCs w:val="1"/>
          <w:sz w:val="24"/>
          <w:szCs w:val="24"/>
        </w:rPr>
      </w:pPr>
      <w:r w:rsidDel="00000000" w:rsidR="00000000" w:rsidRPr="00000000">
        <w:rPr>
          <w:rtl w:val="0"/>
        </w:rPr>
        <w:t xml:space="preserve">Information de contact</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Mon nom et prénom : </w:t>
      </w:r>
    </w:p>
    <w:p w:rsidR="00000000" w:rsidDel="00000000" w:rsidP="00000000" w:rsidRDefault="00000000" w:rsidRPr="00000000" w14:paraId="0000000A">
      <w:pPr>
        <w:rPr/>
      </w:pPr>
      <w:r w:rsidDel="00000000" w:rsidR="00000000" w:rsidRPr="00000000">
        <w:rPr>
          <w:rtl w:val="0"/>
        </w:rPr>
        <w:t xml:space="preserve">Mon courriel  : </w:t>
      </w:r>
    </w:p>
    <w:p w:rsidR="00000000" w:rsidDel="00000000" w:rsidP="00000000" w:rsidRDefault="00000000" w:rsidRPr="00000000" w14:paraId="0000000B">
      <w:pPr>
        <w:rPr/>
      </w:pPr>
      <w:r w:rsidDel="00000000" w:rsidR="00000000" w:rsidRPr="00000000">
        <w:rPr>
          <w:rtl w:val="0"/>
        </w:rPr>
        <w:t xml:space="preserve">Mon numéro de téléphone</w:t>
      </w:r>
    </w:p>
    <w:p w:rsidR="00000000" w:rsidDel="00000000" w:rsidP="00000000" w:rsidRDefault="00000000" w:rsidRPr="00000000" w14:paraId="0000000C">
      <w:pPr>
        <w:pBdr>
          <w:bottom w:color="000000" w:space="1" w:sz="6" w:val="single"/>
        </w:pBdr>
        <w:rPr/>
      </w:pPr>
      <w:r w:rsidDel="00000000" w:rsidR="00000000" w:rsidRPr="00000000">
        <w:rPr>
          <w:rtl w:val="0"/>
        </w:rPr>
        <w:t xml:space="preserve">Date :</w:t>
      </w:r>
    </w:p>
    <w:p w:rsidR="00000000" w:rsidDel="00000000" w:rsidP="00000000" w:rsidRDefault="00000000" w:rsidRPr="00000000" w14:paraId="0000000D">
      <w:pPr>
        <w:pStyle w:val="Heading3"/>
        <w:pBdr>
          <w:bottom w:color="000000" w:space="1" w:sz="6" w:val="single"/>
        </w:pBdr>
        <w:rPr/>
      </w:pPr>
      <w:r w:rsidDel="00000000" w:rsidR="00000000" w:rsidRPr="00000000">
        <w:rPr>
          <w:rtl w:val="0"/>
        </w:rPr>
      </w:r>
    </w:p>
    <w:p w:rsidR="00000000" w:rsidDel="00000000" w:rsidP="00000000" w:rsidRDefault="00000000" w:rsidRPr="00000000" w14:paraId="0000000E">
      <w:pPr>
        <w:pStyle w:val="Heading3"/>
        <w:pBdr>
          <w:bottom w:color="000000" w:space="1" w:sz="6" w:val="single"/>
        </w:pBdr>
        <w:rPr/>
      </w:pPr>
      <w:r w:rsidDel="00000000" w:rsidR="00000000" w:rsidRPr="00000000">
        <w:rPr>
          <w:rtl w:val="0"/>
        </w:rPr>
        <w:t xml:space="preserve">Personne à contacter en cas d'urgence </w:t>
      </w:r>
    </w:p>
    <w:p w:rsidR="00000000" w:rsidDel="00000000" w:rsidP="00000000" w:rsidRDefault="00000000" w:rsidRPr="00000000" w14:paraId="0000000F">
      <w:pPr>
        <w:pBdr>
          <w:bottom w:color="000000" w:space="1" w:sz="6" w:val="single"/>
        </w:pBdr>
        <w:rPr/>
      </w:pPr>
      <w:r w:rsidDel="00000000" w:rsidR="00000000" w:rsidRPr="00000000">
        <w:rPr>
          <w:rtl w:val="0"/>
        </w:rPr>
        <w:t xml:space="preserve">Son nom et prénom: </w:t>
      </w:r>
    </w:p>
    <w:p w:rsidR="00000000" w:rsidDel="00000000" w:rsidP="00000000" w:rsidRDefault="00000000" w:rsidRPr="00000000" w14:paraId="00000010">
      <w:pPr>
        <w:pBdr>
          <w:bottom w:color="000000" w:space="1" w:sz="6" w:val="single"/>
        </w:pBdr>
        <w:rPr/>
      </w:pPr>
      <w:r w:rsidDel="00000000" w:rsidR="00000000" w:rsidRPr="00000000">
        <w:rPr>
          <w:rtl w:val="0"/>
        </w:rPr>
        <w:t xml:space="preserve">Son numéro de téléphone :</w:t>
      </w:r>
    </w:p>
    <w:p w:rsidR="00000000" w:rsidDel="00000000" w:rsidP="00000000" w:rsidRDefault="00000000" w:rsidRPr="00000000" w14:paraId="00000011">
      <w:pPr>
        <w:pBdr>
          <w:bottom w:color="000000" w:space="1" w:sz="6" w:val="single"/>
        </w:pBdr>
        <w:rPr/>
      </w:pPr>
      <w:r w:rsidDel="00000000" w:rsidR="00000000" w:rsidRPr="00000000">
        <w:rPr>
          <w:rtl w:val="0"/>
        </w:rPr>
      </w:r>
    </w:p>
    <w:p w:rsidR="00000000" w:rsidDel="00000000" w:rsidP="00000000" w:rsidRDefault="00000000" w:rsidRPr="00000000" w14:paraId="00000012">
      <w:pPr>
        <w:pStyle w:val="Heading2"/>
        <w:pBdr>
          <w:bottom w:color="000000" w:space="1" w:sz="6" w:val="single"/>
        </w:pBdr>
        <w:rPr/>
      </w:pPr>
      <w:r w:rsidDel="00000000" w:rsidR="00000000" w:rsidRPr="00000000">
        <w:rPr>
          <w:rtl w:val="0"/>
        </w:rPr>
      </w:r>
    </w:p>
    <w:p w:rsidR="00000000" w:rsidDel="00000000" w:rsidP="00000000" w:rsidRDefault="00000000" w:rsidRPr="00000000" w14:paraId="00000013">
      <w:pPr>
        <w:pStyle w:val="Heading2"/>
        <w:rPr/>
      </w:pPr>
      <w:r w:rsidDel="00000000" w:rsidR="00000000" w:rsidRPr="00000000">
        <w:rPr>
          <w:rtl w:val="0"/>
        </w:rPr>
        <w:t xml:space="preserve">En matière de déplacements et d’infrastructures, j’ai besoin de : </w:t>
      </w:r>
    </w:p>
    <w:p w:rsidR="00000000" w:rsidDel="00000000" w:rsidP="00000000" w:rsidRDefault="00000000" w:rsidRPr="00000000" w14:paraId="00000014">
      <w:pPr>
        <w:ind w:left="0" w:firstLine="0"/>
        <w:rPr>
          <w:i w:val="1"/>
          <w:iCs w:val="1"/>
        </w:rPr>
      </w:pPr>
      <w:r w:rsidDel="00000000" w:rsidR="00000000" w:rsidRPr="00000000">
        <w:rPr>
          <w:i w:val="1"/>
          <w:iCs w:val="1"/>
          <w:rtl w:val="0"/>
        </w:rPr>
        <w:t xml:space="preserve">Vous pouvez notamment penser à : </w:t>
      </w:r>
    </w:p>
    <w:p w:rsidR="00000000" w:rsidDel="00000000" w:rsidP="00000000" w:rsidRDefault="00000000" w:rsidRPr="00000000" w14:paraId="0000001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Stationnement ou débarcadère  </w:t>
      </w:r>
    </w:p>
    <w:p w:rsidR="00000000" w:rsidDel="00000000" w:rsidP="00000000" w:rsidRDefault="00000000" w:rsidRPr="00000000" w14:paraId="0000001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Cheminements et déplacements sur le site  </w:t>
      </w:r>
    </w:p>
    <w:p w:rsidR="00000000" w:rsidDel="00000000" w:rsidP="00000000" w:rsidRDefault="00000000" w:rsidRPr="00000000" w14:paraId="0000001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Zone réservée  </w:t>
      </w:r>
    </w:p>
    <w:p w:rsidR="00000000" w:rsidDel="00000000" w:rsidP="00000000" w:rsidRDefault="00000000" w:rsidRPr="00000000" w14:paraId="0000001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Toilettes  </w:t>
      </w:r>
    </w:p>
    <w:p w:rsidR="00000000" w:rsidDel="00000000" w:rsidP="00000000" w:rsidRDefault="00000000" w:rsidRPr="00000000" w14:paraId="0000001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Zone de repos  </w:t>
      </w:r>
    </w:p>
    <w:p w:rsidR="00000000" w:rsidDel="00000000" w:rsidP="00000000" w:rsidRDefault="00000000" w:rsidRPr="00000000" w14:paraId="0000001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Mobilier et places assises  </w:t>
      </w:r>
    </w:p>
    <w:p w:rsidR="00000000" w:rsidDel="00000000" w:rsidP="00000000" w:rsidRDefault="00000000" w:rsidRPr="00000000" w14:paraId="0000001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Accès aux différents espaces et services </w:t>
      </w:r>
    </w:p>
    <w:p w:rsidR="00000000" w:rsidDel="00000000" w:rsidP="00000000" w:rsidRDefault="00000000" w:rsidRPr="00000000" w14:paraId="0000001C">
      <w:pPr>
        <w:pStyle w:val="Heading3"/>
        <w:rPr/>
      </w:pPr>
      <w:r w:rsidDel="00000000" w:rsidR="00000000" w:rsidRPr="00000000">
        <w:rPr>
          <w:rtl w:val="0"/>
        </w:rPr>
        <w:t xml:space="preserve">Mes besoins : </w:t>
      </w:r>
    </w:p>
    <w:p w:rsidR="00000000" w:rsidDel="00000000" w:rsidP="00000000" w:rsidRDefault="00000000" w:rsidRPr="00000000" w14:paraId="0000001D">
      <w:pPr>
        <w:ind w:left="0" w:firstLine="0"/>
        <w:rPr/>
      </w:pPr>
      <w:r w:rsidDel="00000000" w:rsidR="00000000" w:rsidRPr="00000000">
        <w:rPr>
          <w:rtl w:val="0"/>
        </w:rPr>
        <w:t xml:space="preserve"> </w:t>
      </w:r>
    </w:p>
    <w:p w:rsidR="00000000" w:rsidDel="00000000" w:rsidP="00000000" w:rsidRDefault="00000000" w:rsidRPr="00000000" w14:paraId="0000001E">
      <w:pPr>
        <w:ind w:left="0" w:firstLine="0"/>
        <w:rPr/>
      </w:pPr>
      <w:r w:rsidDel="00000000" w:rsidR="00000000" w:rsidRPr="00000000">
        <w:rPr>
          <w:rtl w:val="0"/>
        </w:rPr>
        <w:t xml:space="preserve"> </w:t>
      </w:r>
    </w:p>
    <w:p w:rsidR="00000000" w:rsidDel="00000000" w:rsidP="00000000" w:rsidRDefault="00000000" w:rsidRPr="00000000" w14:paraId="0000001F">
      <w:pPr>
        <w:ind w:left="0" w:firstLine="0"/>
        <w:rPr/>
      </w:pPr>
      <w:r w:rsidDel="00000000" w:rsidR="00000000" w:rsidRPr="00000000">
        <w:rPr>
          <w:rtl w:val="0"/>
        </w:rPr>
        <w:t xml:space="preserve"> </w:t>
      </w:r>
    </w:p>
    <w:p w:rsidR="00000000" w:rsidDel="00000000" w:rsidP="00000000" w:rsidRDefault="00000000" w:rsidRPr="00000000" w14:paraId="00000020">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21">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22">
      <w:pPr>
        <w:pStyle w:val="Heading2"/>
        <w:ind w:left="0" w:firstLine="0"/>
        <w:rPr/>
      </w:pPr>
      <w:r w:rsidDel="00000000" w:rsidR="00000000" w:rsidRPr="00000000">
        <w:rPr>
          <w:rtl w:val="0"/>
        </w:rPr>
        <w:t xml:space="preserve">En matière d’adaptations sensorielles, j’ai besoin de : </w:t>
      </w:r>
    </w:p>
    <w:p w:rsidR="00000000" w:rsidDel="00000000" w:rsidP="00000000" w:rsidRDefault="00000000" w:rsidRPr="00000000" w14:paraId="00000023">
      <w:pPr>
        <w:ind w:left="0" w:firstLine="0"/>
        <w:rPr>
          <w:i w:val="1"/>
          <w:iCs w:val="1"/>
        </w:rPr>
      </w:pPr>
      <w:r w:rsidDel="00000000" w:rsidR="00000000" w:rsidRPr="00000000">
        <w:rPr>
          <w:i w:val="1"/>
          <w:iCs w:val="1"/>
          <w:rtl w:val="0"/>
        </w:rPr>
        <w:t xml:space="preserve">Vous pouvez notamment penser à : </w:t>
      </w:r>
    </w:p>
    <w:p w:rsidR="00000000" w:rsidDel="00000000" w:rsidP="00000000" w:rsidRDefault="00000000" w:rsidRPr="00000000" w14:paraId="0000002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Lumière et éclairage  </w:t>
      </w:r>
    </w:p>
    <w:p w:rsidR="00000000" w:rsidDel="00000000" w:rsidP="00000000" w:rsidRDefault="00000000" w:rsidRPr="00000000" w14:paraId="0000002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Bruit et niveau sonore  </w:t>
      </w:r>
    </w:p>
    <w:p w:rsidR="00000000" w:rsidDel="00000000" w:rsidP="00000000" w:rsidRDefault="00000000" w:rsidRPr="00000000" w14:paraId="0000002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Parfums et odeurs  </w:t>
      </w:r>
    </w:p>
    <w:p w:rsidR="00000000" w:rsidDel="00000000" w:rsidP="00000000" w:rsidRDefault="00000000" w:rsidRPr="00000000" w14:paraId="0000002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Foule et proximité avec les autres personnes  </w:t>
      </w:r>
    </w:p>
    <w:p w:rsidR="00000000" w:rsidDel="00000000" w:rsidP="00000000" w:rsidRDefault="00000000" w:rsidRPr="00000000" w14:paraId="0000002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Espaces calmes ou d’apaisement  </w:t>
      </w:r>
    </w:p>
    <w:p w:rsidR="00000000" w:rsidDel="00000000" w:rsidP="00000000" w:rsidRDefault="00000000" w:rsidRPr="00000000" w14:paraId="0000002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Effets visuels ou sonores particuliers </w:t>
      </w:r>
    </w:p>
    <w:p w:rsidR="00000000" w:rsidDel="00000000" w:rsidP="00000000" w:rsidRDefault="00000000" w:rsidRPr="00000000" w14:paraId="0000002A">
      <w:pPr>
        <w:pStyle w:val="Heading3"/>
        <w:rPr/>
      </w:pPr>
      <w:r w:rsidDel="00000000" w:rsidR="00000000" w:rsidRPr="00000000">
        <w:rPr>
          <w:rtl w:val="0"/>
        </w:rPr>
        <w:t xml:space="preserve">Mes besoins :</w:t>
      </w:r>
    </w:p>
    <w:p w:rsidR="00000000" w:rsidDel="00000000" w:rsidP="00000000" w:rsidRDefault="00000000" w:rsidRPr="00000000" w14:paraId="0000002B">
      <w:pPr>
        <w:ind w:left="0" w:firstLine="0"/>
        <w:rPr/>
      </w:pPr>
      <w:r w:rsidDel="00000000" w:rsidR="00000000" w:rsidRPr="00000000">
        <w:rPr>
          <w:rtl w:val="0"/>
        </w:rPr>
        <w:t xml:space="preserve"> </w:t>
      </w:r>
    </w:p>
    <w:p w:rsidR="00000000" w:rsidDel="00000000" w:rsidP="00000000" w:rsidRDefault="00000000" w:rsidRPr="00000000" w14:paraId="0000002C">
      <w:pPr>
        <w:ind w:left="0" w:firstLine="0"/>
        <w:rPr/>
      </w:pPr>
      <w:r w:rsidDel="00000000" w:rsidR="00000000" w:rsidRPr="00000000">
        <w:rPr>
          <w:rtl w:val="0"/>
        </w:rPr>
        <w:t xml:space="preserve"> </w:t>
      </w:r>
    </w:p>
    <w:p w:rsidR="00000000" w:rsidDel="00000000" w:rsidP="00000000" w:rsidRDefault="00000000" w:rsidRPr="00000000" w14:paraId="0000002D">
      <w:pPr>
        <w:ind w:left="0" w:firstLine="0"/>
        <w:rPr/>
      </w:pPr>
      <w:r w:rsidDel="00000000" w:rsidR="00000000" w:rsidRPr="00000000">
        <w:rPr>
          <w:rtl w:val="0"/>
        </w:rPr>
        <w:t xml:space="preserve"> </w:t>
      </w:r>
    </w:p>
    <w:p w:rsidR="00000000" w:rsidDel="00000000" w:rsidP="00000000" w:rsidRDefault="00000000" w:rsidRPr="00000000" w14:paraId="0000002E">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2F">
      <w:pPr>
        <w:pStyle w:val="Heading2"/>
        <w:rPr/>
      </w:pPr>
      <w:r w:rsidDel="00000000" w:rsidR="00000000" w:rsidRPr="00000000">
        <w:rPr>
          <w:rtl w:val="0"/>
        </w:rPr>
        <w:t xml:space="preserve">En matière de services et d’accompagnement, j’ai besoin de : </w:t>
      </w:r>
    </w:p>
    <w:p w:rsidR="00000000" w:rsidDel="00000000" w:rsidP="00000000" w:rsidRDefault="00000000" w:rsidRPr="00000000" w14:paraId="00000030">
      <w:pPr>
        <w:ind w:left="0" w:firstLine="0"/>
        <w:rPr>
          <w:i w:val="1"/>
          <w:iCs w:val="1"/>
        </w:rPr>
      </w:pPr>
      <w:r w:rsidDel="00000000" w:rsidR="00000000" w:rsidRPr="00000000">
        <w:rPr>
          <w:i w:val="1"/>
          <w:iCs w:val="1"/>
          <w:rtl w:val="0"/>
        </w:rPr>
        <w:t xml:space="preserve">Vous pouvez notamment penser à : </w:t>
      </w:r>
    </w:p>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Accueil à l’arrivée  </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Soutien d’un membre de l’équipe ou d’un bénévole </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Personne accompagnatrice (ami/famille) </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Chien d’assistance  </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Accès prioritaires et files d'attente </w:t>
      </w:r>
    </w:p>
    <w:p w:rsidR="00000000" w:rsidDel="00000000" w:rsidP="00000000" w:rsidRDefault="00000000" w:rsidRPr="00000000" w14:paraId="00000036">
      <w:pPr>
        <w:pStyle w:val="Heading3"/>
        <w:rPr/>
      </w:pPr>
      <w:r w:rsidDel="00000000" w:rsidR="00000000" w:rsidRPr="00000000">
        <w:rPr>
          <w:rtl w:val="0"/>
        </w:rPr>
        <w:t xml:space="preserve">Mes besoins : </w:t>
      </w:r>
    </w:p>
    <w:p w:rsidR="00000000" w:rsidDel="00000000" w:rsidP="00000000" w:rsidRDefault="00000000" w:rsidRPr="00000000" w14:paraId="00000037">
      <w:pPr>
        <w:ind w:left="0" w:firstLine="0"/>
        <w:rPr/>
      </w:pPr>
      <w:r w:rsidDel="00000000" w:rsidR="00000000" w:rsidRPr="00000000">
        <w:rPr>
          <w:rtl w:val="0"/>
        </w:rPr>
        <w:t xml:space="preserve"> </w:t>
      </w:r>
    </w:p>
    <w:p w:rsidR="00000000" w:rsidDel="00000000" w:rsidP="00000000" w:rsidRDefault="00000000" w:rsidRPr="00000000" w14:paraId="00000038">
      <w:pPr>
        <w:ind w:left="0" w:firstLine="0"/>
        <w:rPr/>
      </w:pPr>
      <w:r w:rsidDel="00000000" w:rsidR="00000000" w:rsidRPr="00000000">
        <w:rPr>
          <w:rtl w:val="0"/>
        </w:rPr>
      </w:r>
    </w:p>
    <w:p w:rsidR="00000000" w:rsidDel="00000000" w:rsidP="00000000" w:rsidRDefault="00000000" w:rsidRPr="00000000" w14:paraId="00000039">
      <w:pPr>
        <w:pBdr>
          <w:bottom w:color="000000" w:space="1" w:sz="6" w:val="single"/>
        </w:pBdr>
        <w:ind w:left="0" w:firstLine="0"/>
        <w:rPr/>
      </w:pPr>
      <w:r w:rsidDel="00000000" w:rsidR="00000000" w:rsidRPr="00000000">
        <w:rPr>
          <w:rtl w:val="0"/>
        </w:rPr>
        <w:t xml:space="preserve"> </w:t>
      </w:r>
    </w:p>
    <w:p w:rsidR="00000000" w:rsidDel="00000000" w:rsidP="00000000" w:rsidRDefault="00000000" w:rsidRPr="00000000" w14:paraId="0000003A">
      <w:pPr>
        <w:pStyle w:val="Heading3"/>
        <w:rPr/>
      </w:pPr>
      <w:r w:rsidDel="00000000" w:rsidR="00000000" w:rsidRPr="00000000">
        <w:rPr>
          <w:rtl w:val="0"/>
        </w:rPr>
        <w:t xml:space="preserve">En matière d’information et de communication, j’ai besoin de : </w:t>
      </w:r>
    </w:p>
    <w:p w:rsidR="00000000" w:rsidDel="00000000" w:rsidP="00000000" w:rsidRDefault="00000000" w:rsidRPr="00000000" w14:paraId="0000003B">
      <w:pPr>
        <w:ind w:left="0" w:firstLine="0"/>
        <w:rPr>
          <w:i w:val="1"/>
          <w:iCs w:val="1"/>
        </w:rPr>
      </w:pPr>
      <w:r w:rsidDel="00000000" w:rsidR="00000000" w:rsidRPr="00000000">
        <w:rPr>
          <w:i w:val="1"/>
          <w:iCs w:val="1"/>
          <w:rtl w:val="0"/>
        </w:rPr>
        <w:t xml:space="preserve">Vous pouvez notamment penser à : </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Des formats de communication alternatifs (braille, gros caractères, contraste élevé, version audio, scénario visuel du déroulement de l'évènement, images et pictogrammes, etc.) </w:t>
      </w:r>
    </w:p>
    <w:p w:rsidR="00000000" w:rsidDel="00000000" w:rsidP="00000000" w:rsidRDefault="00000000" w:rsidRPr="00000000" w14:paraId="0000003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Un soutien aux communications orales pendant l'évènement (transcription, interprétation en langue des signes, etc.) </w:t>
      </w:r>
    </w:p>
    <w:p w:rsidR="00000000" w:rsidDel="00000000" w:rsidP="00000000" w:rsidRDefault="00000000" w:rsidRPr="00000000" w14:paraId="0000003E">
      <w:pPr>
        <w:pStyle w:val="Heading3"/>
        <w:rPr/>
      </w:pPr>
      <w:r w:rsidDel="00000000" w:rsidR="00000000" w:rsidRPr="00000000">
        <w:rPr>
          <w:rtl w:val="0"/>
        </w:rPr>
        <w:t xml:space="preserve">Mes besoins: </w:t>
      </w:r>
    </w:p>
    <w:p w:rsidR="00000000" w:rsidDel="00000000" w:rsidP="00000000" w:rsidRDefault="00000000" w:rsidRPr="00000000" w14:paraId="0000003F">
      <w:pPr>
        <w:ind w:left="0" w:firstLine="0"/>
        <w:rPr/>
      </w:pPr>
      <w:r w:rsidDel="00000000" w:rsidR="00000000" w:rsidRPr="00000000">
        <w:rPr>
          <w:rtl w:val="0"/>
        </w:rPr>
        <w:t xml:space="preserve"> </w:t>
      </w:r>
    </w:p>
    <w:p w:rsidR="00000000" w:rsidDel="00000000" w:rsidP="00000000" w:rsidRDefault="00000000" w:rsidRPr="00000000" w14:paraId="00000040">
      <w:pPr>
        <w:pBdr>
          <w:bottom w:color="000000" w:space="1" w:sz="6" w:val="single"/>
        </w:pBdr>
        <w:ind w:left="0" w:firstLine="0"/>
        <w:rPr/>
      </w:pPr>
      <w:r w:rsidDel="00000000" w:rsidR="00000000" w:rsidRPr="00000000">
        <w:rPr>
          <w:rtl w:val="0"/>
        </w:rPr>
        <w:t xml:space="preserve"> </w:t>
      </w:r>
    </w:p>
    <w:p w:rsidR="00000000" w:rsidDel="00000000" w:rsidP="00000000" w:rsidRDefault="00000000" w:rsidRPr="00000000" w14:paraId="00000041">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42">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43">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44">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45">
      <w:pPr>
        <w:pStyle w:val="Heading2"/>
        <w:rPr/>
      </w:pPr>
      <w:r w:rsidDel="00000000" w:rsidR="00000000" w:rsidRPr="00000000">
        <w:rPr>
          <w:rtl w:val="0"/>
        </w:rPr>
        <w:t xml:space="preserve">En matière de participation aux activités et à la programmation, </w:t>
        <w:br w:type="textWrapping"/>
        <w:t xml:space="preserve">j'ai besoin de : </w:t>
      </w:r>
    </w:p>
    <w:p w:rsidR="00000000" w:rsidDel="00000000" w:rsidP="00000000" w:rsidRDefault="00000000" w:rsidRPr="00000000" w14:paraId="00000046">
      <w:pPr>
        <w:ind w:left="0" w:firstLine="0"/>
        <w:rPr>
          <w:i w:val="1"/>
          <w:iCs w:val="1"/>
        </w:rPr>
      </w:pPr>
      <w:r w:rsidDel="00000000" w:rsidR="00000000" w:rsidRPr="00000000">
        <w:rPr>
          <w:i w:val="1"/>
          <w:iCs w:val="1"/>
          <w:rtl w:val="0"/>
        </w:rPr>
        <w:t xml:space="preserve">Vous pouvez notamment penser à : </w:t>
      </w:r>
    </w:p>
    <w:p w:rsidR="00000000" w:rsidDel="00000000" w:rsidP="00000000" w:rsidRDefault="00000000" w:rsidRPr="00000000" w14:paraId="0000004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Utilisation d'un équipement ou d'une aide technique </w:t>
      </w:r>
    </w:p>
    <w:p w:rsidR="00000000" w:rsidDel="00000000" w:rsidP="00000000" w:rsidRDefault="00000000" w:rsidRPr="00000000" w14:paraId="0000004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Possibilité de faire une pause ou de quitter temporairement une activité </w:t>
      </w:r>
    </w:p>
    <w:p w:rsidR="00000000" w:rsidDel="00000000" w:rsidP="00000000" w:rsidRDefault="00000000" w:rsidRPr="00000000" w14:paraId="0000004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Emplacement (distance entre les activités/spectacles) </w:t>
      </w:r>
    </w:p>
    <w:p w:rsidR="00000000" w:rsidDel="00000000" w:rsidP="00000000" w:rsidRDefault="00000000" w:rsidRPr="00000000" w14:paraId="0000004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Rythme et durée de participation </w:t>
      </w:r>
    </w:p>
    <w:p w:rsidR="00000000" w:rsidDel="00000000" w:rsidP="00000000" w:rsidRDefault="00000000" w:rsidRPr="00000000" w14:paraId="0000004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Adaptation de certaines activités ou modalités de participation </w:t>
      </w:r>
    </w:p>
    <w:p w:rsidR="00000000" w:rsidDel="00000000" w:rsidP="00000000" w:rsidRDefault="00000000" w:rsidRPr="00000000" w14:paraId="0000004C">
      <w:pPr>
        <w:pStyle w:val="Heading3"/>
        <w:rPr/>
      </w:pPr>
      <w:r w:rsidDel="00000000" w:rsidR="00000000" w:rsidRPr="00000000">
        <w:rPr>
          <w:rtl w:val="0"/>
        </w:rPr>
        <w:t xml:space="preserve">Mes besoins : </w:t>
      </w:r>
    </w:p>
    <w:p w:rsidR="00000000" w:rsidDel="00000000" w:rsidP="00000000" w:rsidRDefault="00000000" w:rsidRPr="00000000" w14:paraId="0000004D">
      <w:pPr>
        <w:ind w:left="0" w:firstLine="0"/>
        <w:rPr/>
      </w:pPr>
      <w:r w:rsidDel="00000000" w:rsidR="00000000" w:rsidRPr="00000000">
        <w:rPr>
          <w:rtl w:val="0"/>
        </w:rPr>
        <w:t xml:space="preserve"> </w:t>
      </w:r>
    </w:p>
    <w:p w:rsidR="00000000" w:rsidDel="00000000" w:rsidP="00000000" w:rsidRDefault="00000000" w:rsidRPr="00000000" w14:paraId="0000004E">
      <w:pPr>
        <w:ind w:left="0" w:firstLine="0"/>
        <w:rPr/>
      </w:pPr>
      <w:r w:rsidDel="00000000" w:rsidR="00000000" w:rsidRPr="00000000">
        <w:rPr>
          <w:rtl w:val="0"/>
        </w:rPr>
        <w:t xml:space="preserve"> </w:t>
      </w:r>
    </w:p>
    <w:p w:rsidR="00000000" w:rsidDel="00000000" w:rsidP="00000000" w:rsidRDefault="00000000" w:rsidRPr="00000000" w14:paraId="0000004F">
      <w:pPr>
        <w:pBdr>
          <w:bottom w:color="000000" w:space="1" w:sz="6" w:val="single"/>
        </w:pBdr>
        <w:ind w:left="0" w:firstLine="0"/>
        <w:rPr/>
      </w:pPr>
      <w:r w:rsidDel="00000000" w:rsidR="00000000" w:rsidRPr="00000000">
        <w:rPr>
          <w:rtl w:val="0"/>
        </w:rPr>
        <w:t xml:space="preserve"> </w:t>
      </w:r>
    </w:p>
    <w:p w:rsidR="00000000" w:rsidDel="00000000" w:rsidP="00000000" w:rsidRDefault="00000000" w:rsidRPr="00000000" w14:paraId="00000050">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51">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52">
      <w:pPr>
        <w:pStyle w:val="Heading2"/>
        <w:rPr/>
      </w:pPr>
      <w:r w:rsidDel="00000000" w:rsidR="00000000" w:rsidRPr="00000000">
        <w:rPr>
          <w:rtl w:val="0"/>
        </w:rPr>
        <w:t xml:space="preserve">En matière de mesures d’urgence, j’ai besoin de : </w:t>
      </w:r>
    </w:p>
    <w:p w:rsidR="00000000" w:rsidDel="00000000" w:rsidP="00000000" w:rsidRDefault="00000000" w:rsidRPr="00000000" w14:paraId="00000053">
      <w:pPr>
        <w:ind w:left="0" w:firstLine="0"/>
        <w:rPr/>
      </w:pPr>
      <w:r w:rsidDel="00000000" w:rsidR="00000000" w:rsidRPr="00000000">
        <w:rPr>
          <w:i w:val="1"/>
          <w:iCs w:val="1"/>
          <w:rtl w:val="0"/>
        </w:rPr>
        <w:t xml:space="preserve">Vous pouvez notamment penser à : </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Pouvoir conserver ou récupérer les aides techniques et effets personnels essentiels  </w:t>
      </w:r>
    </w:p>
    <w:p w:rsidR="00000000" w:rsidDel="00000000" w:rsidP="00000000" w:rsidRDefault="00000000" w:rsidRPr="00000000" w14:paraId="0000005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Être accompagné jusqu’au point de rassemblement </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Être informé des procédures d’urgence </w:t>
      </w:r>
    </w:p>
    <w:p w:rsidR="00000000" w:rsidDel="00000000" w:rsidP="00000000" w:rsidRDefault="00000000" w:rsidRPr="00000000" w14:paraId="00000057">
      <w:pPr>
        <w:pStyle w:val="Heading3"/>
        <w:rPr/>
      </w:pPr>
      <w:r w:rsidDel="00000000" w:rsidR="00000000" w:rsidRPr="00000000">
        <w:rPr>
          <w:rtl w:val="0"/>
        </w:rPr>
        <w:t xml:space="preserve">Mes besoins : </w:t>
      </w:r>
    </w:p>
    <w:p w:rsidR="00000000" w:rsidDel="00000000" w:rsidP="00000000" w:rsidRDefault="00000000" w:rsidRPr="00000000" w14:paraId="00000058">
      <w:pPr>
        <w:ind w:left="0" w:firstLine="0"/>
        <w:rPr/>
      </w:pPr>
      <w:r w:rsidDel="00000000" w:rsidR="00000000" w:rsidRPr="00000000">
        <w:rPr>
          <w:rtl w:val="0"/>
        </w:rPr>
        <w:t xml:space="preserve"> </w:t>
      </w:r>
    </w:p>
    <w:p w:rsidR="00000000" w:rsidDel="00000000" w:rsidP="00000000" w:rsidRDefault="00000000" w:rsidRPr="00000000" w14:paraId="00000059">
      <w:pPr>
        <w:ind w:left="0" w:firstLine="0"/>
        <w:rPr/>
      </w:pPr>
      <w:r w:rsidDel="00000000" w:rsidR="00000000" w:rsidRPr="00000000">
        <w:rPr>
          <w:rtl w:val="0"/>
        </w:rPr>
      </w:r>
    </w:p>
    <w:p w:rsidR="00000000" w:rsidDel="00000000" w:rsidP="00000000" w:rsidRDefault="00000000" w:rsidRPr="00000000" w14:paraId="0000005A">
      <w:pPr>
        <w:ind w:left="0" w:firstLine="0"/>
        <w:rPr/>
      </w:pPr>
      <w:r w:rsidDel="00000000" w:rsidR="00000000" w:rsidRPr="00000000">
        <w:rPr>
          <w:rtl w:val="0"/>
        </w:rPr>
      </w:r>
    </w:p>
    <w:p w:rsidR="00000000" w:rsidDel="00000000" w:rsidP="00000000" w:rsidRDefault="00000000" w:rsidRPr="00000000" w14:paraId="0000005B">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5C">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5D">
      <w:pPr>
        <w:pBdr>
          <w:bottom w:color="000000" w:space="1" w:sz="6" w:val="single"/>
        </w:pBdr>
        <w:ind w:left="0" w:firstLine="0"/>
        <w:rPr/>
      </w:pPr>
      <w:r w:rsidDel="00000000" w:rsidR="00000000" w:rsidRPr="00000000">
        <w:rPr>
          <w:rtl w:val="0"/>
        </w:rPr>
      </w:r>
    </w:p>
    <w:p w:rsidR="00000000" w:rsidDel="00000000" w:rsidP="00000000" w:rsidRDefault="00000000" w:rsidRPr="00000000" w14:paraId="0000005E">
      <w:pPr>
        <w:pStyle w:val="Heading2"/>
        <w:ind w:left="0" w:firstLine="0"/>
        <w:rPr/>
      </w:pPr>
      <w:r w:rsidDel="00000000" w:rsidR="00000000" w:rsidRPr="00000000">
        <w:rPr>
          <w:rtl w:val="0"/>
        </w:rPr>
        <w:t xml:space="preserve">Autres besoins ou précisions utiles : </w:t>
      </w:r>
    </w:p>
    <w:p w:rsidR="00000000" w:rsidDel="00000000" w:rsidP="00000000" w:rsidRDefault="00000000" w:rsidRPr="00000000" w14:paraId="0000005F">
      <w:pPr>
        <w:ind w:left="0" w:firstLine="0"/>
        <w:rPr/>
      </w:pPr>
      <w:r w:rsidDel="00000000" w:rsidR="00000000" w:rsidRPr="00000000">
        <w:rPr>
          <w:rtl w:val="0"/>
        </w:rPr>
        <w:t xml:space="preserve"> </w:t>
      </w:r>
    </w:p>
    <w:p w:rsidR="00000000" w:rsidDel="00000000" w:rsidP="00000000" w:rsidRDefault="00000000" w:rsidRPr="00000000" w14:paraId="00000060">
      <w:pPr>
        <w:ind w:left="0" w:firstLine="0"/>
        <w:rPr/>
      </w:pPr>
      <w:r w:rsidDel="00000000" w:rsidR="00000000" w:rsidRPr="00000000">
        <w:rPr>
          <w:rtl w:val="0"/>
        </w:rPr>
        <w:t xml:space="preserve"> </w:t>
      </w:r>
    </w:p>
    <w:p w:rsidR="00000000" w:rsidDel="00000000" w:rsidP="00000000" w:rsidRDefault="00000000" w:rsidRPr="00000000" w14:paraId="00000061">
      <w:pPr>
        <w:ind w:left="0" w:firstLine="0"/>
        <w:rPr/>
      </w:pPr>
      <w:r w:rsidDel="00000000" w:rsidR="00000000" w:rsidRPr="00000000">
        <w:rPr>
          <w:rtl w:val="0"/>
        </w:rPr>
        <w:t xml:space="preserve"> </w:t>
      </w:r>
    </w:p>
    <w:p w:rsidR="00000000" w:rsidDel="00000000" w:rsidP="00000000" w:rsidRDefault="00000000" w:rsidRPr="00000000" w14:paraId="00000062">
      <w:pPr>
        <w:ind w:left="0" w:firstLine="0"/>
        <w:rPr/>
      </w:pPr>
      <w:r w:rsidDel="00000000" w:rsidR="00000000" w:rsidRPr="00000000">
        <w:rPr>
          <w:rtl w:val="0"/>
        </w:rPr>
        <w:t xml:space="preserve"> </w:t>
      </w:r>
    </w:p>
    <w:p w:rsidR="00000000" w:rsidDel="00000000" w:rsidP="00000000" w:rsidRDefault="00000000" w:rsidRPr="00000000" w14:paraId="00000063">
      <w:pPr>
        <w:ind w:left="0" w:firstLine="0"/>
        <w:rPr/>
      </w:pPr>
      <w:r w:rsidDel="00000000" w:rsidR="00000000" w:rsidRPr="00000000">
        <w:rPr>
          <w:rtl w:val="0"/>
        </w:rPr>
        <w:t xml:space="preserve"> </w:t>
      </w:r>
    </w:p>
    <w:p w:rsidR="00000000" w:rsidDel="00000000" w:rsidP="00000000" w:rsidRDefault="00000000" w:rsidRPr="00000000" w14:paraId="00000064">
      <w:pPr>
        <w:ind w:left="0" w:firstLine="0"/>
        <w:rPr/>
      </w:pPr>
      <w:r w:rsidDel="00000000" w:rsidR="00000000" w:rsidRPr="00000000">
        <w:rPr>
          <w:rtl w:val="0"/>
        </w:rPr>
        <w:t xml:space="preserve"> </w:t>
      </w:r>
    </w:p>
    <w:p w:rsidR="00000000" w:rsidDel="00000000" w:rsidP="00000000" w:rsidRDefault="00000000" w:rsidRPr="00000000" w14:paraId="00000065">
      <w:pPr>
        <w:ind w:left="0" w:firstLine="0"/>
        <w:rPr/>
      </w:pPr>
      <w:r w:rsidDel="00000000" w:rsidR="00000000" w:rsidRPr="00000000">
        <w:rPr>
          <w:rtl w:val="0"/>
        </w:rPr>
        <w:t xml:space="preserve"> </w:t>
      </w:r>
    </w:p>
    <w:p w:rsidR="00000000" w:rsidDel="00000000" w:rsidP="00000000" w:rsidRDefault="00000000" w:rsidRPr="00000000" w14:paraId="00000066">
      <w:pPr>
        <w:ind w:left="0" w:firstLine="0"/>
        <w:rPr/>
      </w:pPr>
      <w:r w:rsidDel="00000000" w:rsidR="00000000" w:rsidRPr="00000000">
        <w:rPr>
          <w:rtl w:val="0"/>
        </w:rPr>
        <w:t xml:space="preserve"> </w:t>
      </w:r>
    </w:p>
    <w:p w:rsidR="00000000" w:rsidDel="00000000" w:rsidP="00000000" w:rsidRDefault="00000000" w:rsidRPr="00000000" w14:paraId="00000067">
      <w:pPr>
        <w:ind w:left="0" w:firstLine="0"/>
        <w:rPr/>
      </w:pPr>
      <w:r w:rsidDel="00000000" w:rsidR="00000000" w:rsidRPr="00000000">
        <w:rPr>
          <w:rtl w:val="0"/>
        </w:rPr>
      </w:r>
    </w:p>
    <w:p w:rsidR="00000000" w:rsidDel="00000000" w:rsidP="00000000" w:rsidRDefault="00000000" w:rsidRPr="00000000" w14:paraId="00000068">
      <w:pPr>
        <w:ind w:left="0" w:firstLine="0"/>
        <w:rPr/>
      </w:pPr>
      <w:r w:rsidDel="00000000" w:rsidR="00000000" w:rsidRPr="00000000">
        <w:rPr>
          <w:rtl w:val="0"/>
        </w:rPr>
      </w:r>
    </w:p>
    <w:p w:rsidR="00000000" w:rsidDel="00000000" w:rsidP="00000000" w:rsidRDefault="00000000" w:rsidRPr="00000000" w14:paraId="00000069">
      <w:pPr>
        <w:ind w:left="0" w:firstLine="0"/>
        <w:rPr/>
      </w:pPr>
      <w:r w:rsidDel="00000000" w:rsidR="00000000" w:rsidRPr="00000000">
        <w:rPr>
          <w:rtl w:val="0"/>
        </w:rPr>
      </w:r>
    </w:p>
    <w:p w:rsidR="00000000" w:rsidDel="00000000" w:rsidP="00000000" w:rsidRDefault="00000000" w:rsidRPr="00000000" w14:paraId="0000006A">
      <w:pPr>
        <w:ind w:left="0" w:firstLine="0"/>
        <w:rPr/>
      </w:pPr>
      <w:r w:rsidDel="00000000" w:rsidR="00000000" w:rsidRPr="00000000">
        <w:rPr>
          <w:rtl w:val="0"/>
        </w:rPr>
      </w:r>
    </w:p>
    <w:p w:rsidR="00000000" w:rsidDel="00000000" w:rsidP="00000000" w:rsidRDefault="00000000" w:rsidRPr="00000000" w14:paraId="0000006B">
      <w:pPr>
        <w:ind w:left="0" w:firstLine="0"/>
        <w:rPr/>
      </w:pPr>
      <w:r w:rsidDel="00000000" w:rsidR="00000000" w:rsidRPr="00000000">
        <w:rPr>
          <w:rtl w:val="0"/>
        </w:rPr>
        <w:t xml:space="preserve"> </w:t>
      </w:r>
    </w:p>
    <w:p w:rsidR="00000000" w:rsidDel="00000000" w:rsidP="00000000" w:rsidRDefault="00000000" w:rsidRPr="00000000" w14:paraId="0000006C">
      <w:pPr>
        <w:ind w:left="0" w:firstLine="0"/>
        <w:rPr>
          <w:color w:val="ff0000"/>
        </w:rPr>
      </w:pPr>
      <w:r w:rsidDel="00000000" w:rsidR="00000000" w:rsidRPr="00000000">
        <w:rPr>
          <w:color w:val="ff0000"/>
          <w:rtl w:val="0"/>
        </w:rPr>
        <w:t xml:space="preserve">Important :  </w:t>
      </w:r>
    </w:p>
    <w:p w:rsidR="00000000" w:rsidDel="00000000" w:rsidP="00000000" w:rsidRDefault="00000000" w:rsidRPr="00000000" w14:paraId="0000006D">
      <w:pPr>
        <w:ind w:left="0" w:firstLine="0"/>
        <w:rPr/>
      </w:pPr>
      <w:r w:rsidDel="00000000" w:rsidR="00000000" w:rsidRPr="00000000">
        <w:rPr>
          <w:rtl w:val="0"/>
        </w:rPr>
        <w:t xml:space="preserve">Certains accommodements pourraient ne pas être réalisables en raison des ressources disponibles ou de la nature de l’événement. Le recueil de vos besoins nous permet de vous informer des mesures qui pourront être mises en place lors de l’événement, tout en nous aidant à identifier les améliorations à prioriser pour les prochaines éditions.</w:t>
      </w:r>
    </w:p>
    <w:p w:rsidR="00000000" w:rsidDel="00000000" w:rsidP="00000000" w:rsidRDefault="00000000" w:rsidRPr="00000000" w14:paraId="0000006E">
      <w:pPr>
        <w:rPr>
          <w:b w:val="1"/>
          <w:bCs w:val="1"/>
          <w:color w:val="ff0000"/>
          <w:sz w:val="24"/>
          <w:szCs w:val="24"/>
        </w:rPr>
      </w:pPr>
      <w:r w:rsidDel="00000000" w:rsidR="00000000" w:rsidRPr="00000000">
        <w:rPr>
          <w:color w:val="ff0000"/>
          <w:rtl w:val="0"/>
        </w:rPr>
        <w:t xml:space="preserve">Confidentialité et consentement</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Nous nous engageons à respecter la confidentialité de ces informations et à ne les partager avec des tiers qu’avec votre consentement préalable.</w:t>
      </w:r>
    </w:p>
    <w:sectPr>
      <w:headerReference r:id="rId6" w:type="default"/>
      <w:headerReference r:id="rId7" w:type="first"/>
      <w:footerReference r:id="rId8" w:type="default"/>
      <w:footerReference r:id="rId9" w:type="first"/>
      <w:pgSz w:h="15840" w:w="12240" w:orient="portrait"/>
      <w:pgMar w:bottom="1260" w:top="1488" w:left="1080" w:right="1800" w:header="0" w:footer="3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Atkinson Hyperlegib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pBdr>
        <w:bottom w:color="000000" w:space="1" w:sz="6" w:val="single"/>
      </w:pBdr>
      <w:spacing w:line="276" w:lineRule="auto"/>
      <w:ind w:right="270"/>
      <w:rPr>
        <w:rFonts w:ascii="Atkinson Hyperlegible" w:cs="Atkinson Hyperlegible" w:eastAsia="Atkinson Hyperlegible" w:hAnsi="Atkinson Hyperlegible"/>
        <w:b w:val="1"/>
        <w:bCs w:val="1"/>
      </w:rPr>
    </w:pPr>
    <w:r w:rsidDel="00000000" w:rsidR="00000000" w:rsidRPr="00000000">
      <w:rPr>
        <w:rtl w:val="0"/>
      </w:rPr>
    </w:r>
  </w:p>
  <w:p w:rsidR="00000000" w:rsidDel="00000000" w:rsidP="00000000" w:rsidRDefault="00000000" w:rsidRPr="00000000" w14:paraId="00000078">
    <w:pPr>
      <w:spacing w:line="276" w:lineRule="auto"/>
      <w:ind w:right="-1872"/>
      <w:rPr>
        <w:rFonts w:ascii="Atkinson Hyperlegible" w:cs="Atkinson Hyperlegible" w:eastAsia="Atkinson Hyperlegible" w:hAnsi="Atkinson Hyperlegible"/>
        <w:b w:val="1"/>
        <w:bCs w:val="1"/>
      </w:rPr>
    </w:pPr>
    <w:r w:rsidDel="00000000" w:rsidR="00000000" w:rsidRPr="00000000">
      <w:rPr>
        <w:rtl w:val="0"/>
      </w:rPr>
    </w:r>
  </w:p>
  <w:p w:rsidR="00000000" w:rsidDel="00000000" w:rsidP="00000000" w:rsidRDefault="00000000" w:rsidRPr="00000000" w14:paraId="00000079">
    <w:pPr>
      <w:spacing w:line="276" w:lineRule="auto"/>
      <w:ind w:right="-1872"/>
      <w:rPr/>
    </w:pPr>
    <w:r w:rsidDel="00000000" w:rsidR="00000000" w:rsidRPr="00000000">
      <w:rPr>
        <w:rFonts w:ascii="Atkinson Hyperlegible" w:cs="Atkinson Hyperlegible" w:eastAsia="Atkinson Hyperlegible" w:hAnsi="Atkinson Hyperlegible"/>
        <w:b w:val="1"/>
        <w:bCs w:val="1"/>
        <w:rtl w:val="0"/>
      </w:rPr>
      <w:t xml:space="preserve">Festival pour tous</w:t>
    </w:r>
    <w:r w:rsidDel="00000000" w:rsidR="00000000" w:rsidRPr="00000000">
      <w:rPr>
        <w:rFonts w:ascii="Atkinson Hyperlegible" w:cs="Atkinson Hyperlegible" w:eastAsia="Atkinson Hyperlegible" w:hAnsi="Atkinson Hyperlegible"/>
        <w:rtl w:val="0"/>
      </w:rPr>
      <w:t xml:space="preserve">, propulsé par Kéroul </w:t>
    </w:r>
    <w:r w:rsidDel="00000000" w:rsidR="00000000" w:rsidRPr="00000000">
      <w:rPr>
        <w:rFonts w:ascii="Atkinson Hyperlegible" w:cs="Atkinson Hyperlegible" w:eastAsia="Atkinson Hyperlegible" w:hAnsi="Atkinson Hyperlegible"/>
        <w:b w:val="1"/>
        <w:bCs w:val="1"/>
        <w:rtl w:val="0"/>
      </w:rPr>
      <w:t xml:space="preserve">  </w:t>
    </w:r>
    <w:r w:rsidDel="00000000" w:rsidR="00000000" w:rsidRPr="00000000">
      <w:rPr>
        <w:rFonts w:ascii="Atkinson Hyperlegible" w:cs="Atkinson Hyperlegible" w:eastAsia="Atkinson Hyperlegible" w:hAnsi="Atkinson Hyperlegible"/>
        <w:rtl w:val="0"/>
      </w:rPr>
      <w:t xml:space="preserve"> </w:t>
    </w:r>
    <w:r w:rsidDel="00000000" w:rsidR="00000000" w:rsidRPr="00000000">
      <w:rPr>
        <w:rFonts w:ascii="Atkinson Hyperlegible" w:cs="Atkinson Hyperlegible" w:eastAsia="Atkinson Hyperlegible" w:hAnsi="Atkinson Hyperlegible"/>
        <w:sz w:val="18"/>
        <w:szCs w:val="18"/>
        <w:rtl w:val="0"/>
      </w:rPr>
      <w:t xml:space="preserve">   </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tkinson Hyperlegible" w:cs="Atkinson Hyperlegible" w:eastAsia="Atkinson Hyperlegible" w:hAnsi="Atkinson Hyperlegible"/>
        <w:b w:val="0"/>
        <w:bCs w:val="0"/>
        <w:i w:val="0"/>
        <w:iCs w:val="0"/>
        <w:smallCaps w:val="0"/>
        <w:strike w:val="0"/>
        <w:color w:val="000000"/>
        <w:sz w:val="18"/>
        <w:szCs w:val="18"/>
        <w:u w:val="none"/>
        <w:shd w:fill="auto" w:val="clear"/>
        <w:vertAlign w:val="baseline"/>
        <w:rtl w:val="0"/>
      </w:rPr>
      <w:t xml:space="preserve">7665, boul. Lacordaire, Montréal (Québec), Canada, H1S 2A7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Atkinson Hyperlegible" w:cs="Atkinson Hyperlegible" w:eastAsia="Atkinson Hyperlegible" w:hAnsi="Atkinson Hyperlegible"/>
        <w:b w:val="0"/>
        <w:bCs w:val="0"/>
        <w:i w:val="0"/>
        <w:iCs w:val="0"/>
        <w:smallCaps w:val="0"/>
        <w:strike w:val="0"/>
        <w:color w:val="000000"/>
        <w:sz w:val="18"/>
        <w:szCs w:val="18"/>
        <w:u w:val="none"/>
        <w:shd w:fill="auto" w:val="clear"/>
        <w:vertAlign w:val="baseline"/>
        <w:rtl w:val="0"/>
      </w:rPr>
      <w:t xml:space="preserve">  </w:t>
    </w:r>
    <w:hyperlink r:id="rId1">
      <w:r w:rsidDel="00000000" w:rsidR="00000000" w:rsidRPr="00000000">
        <w:rPr>
          <w:rFonts w:ascii="Atkinson Hyperlegible" w:cs="Atkinson Hyperlegible" w:eastAsia="Atkinson Hyperlegible" w:hAnsi="Atkinson Hyperlegible"/>
          <w:b w:val="0"/>
          <w:bCs w:val="0"/>
          <w:i w:val="0"/>
          <w:iCs w:val="0"/>
          <w:smallCaps w:val="0"/>
          <w:strike w:val="0"/>
          <w:color w:val="0563c1"/>
          <w:sz w:val="18"/>
          <w:szCs w:val="18"/>
          <w:u w:val="single"/>
          <w:shd w:fill="auto" w:val="clear"/>
          <w:vertAlign w:val="baseline"/>
          <w:rtl w:val="0"/>
        </w:rPr>
        <w:t xml:space="preserve">info@keroul.qc.ca</w:t>
      </w:r>
    </w:hyperlink>
    <w:r w:rsidDel="00000000" w:rsidR="00000000" w:rsidRPr="00000000">
      <w:rPr>
        <w:rFonts w:ascii="Atkinson Hyperlegible" w:cs="Atkinson Hyperlegible" w:eastAsia="Atkinson Hyperlegible" w:hAnsi="Atkinson Hyperlegible"/>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   </w:t>
    </w:r>
    <w:hyperlink r:id="rId2">
      <w:r w:rsidDel="00000000" w:rsidR="00000000" w:rsidRPr="00000000">
        <w:rPr>
          <w:rFonts w:ascii="Atkinson Hyperlegible" w:cs="Atkinson Hyperlegible" w:eastAsia="Atkinson Hyperlegible" w:hAnsi="Atkinson Hyperlegible"/>
          <w:b w:val="0"/>
          <w:bCs w:val="0"/>
          <w:i w:val="0"/>
          <w:iCs w:val="0"/>
          <w:smallCaps w:val="0"/>
          <w:strike w:val="0"/>
          <w:color w:val="000000"/>
          <w:sz w:val="18"/>
          <w:szCs w:val="18"/>
          <w:u w:val="single"/>
          <w:shd w:fill="auto" w:val="clear"/>
          <w:vertAlign w:val="baseline"/>
          <w:rtl w:val="0"/>
        </w:rPr>
        <w:t xml:space="preserve">keroul.qc.ca</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bottom w:color="000000" w:space="1" w:sz="6" w:val="single"/>
      </w:pBdr>
      <w:spacing w:line="276" w:lineRule="auto"/>
      <w:ind w:right="0"/>
      <w:rPr>
        <w:rFonts w:ascii="Atkinson Hyperlegible" w:cs="Atkinson Hyperlegible" w:eastAsia="Atkinson Hyperlegible" w:hAnsi="Atkinson Hyperlegible"/>
        <w:b w:val="1"/>
        <w:bCs w:val="1"/>
      </w:rPr>
    </w:pPr>
    <w:r w:rsidDel="00000000" w:rsidR="00000000" w:rsidRPr="00000000">
      <w:rPr>
        <w:rtl w:val="0"/>
      </w:rPr>
    </w:r>
  </w:p>
  <w:p w:rsidR="00000000" w:rsidDel="00000000" w:rsidP="00000000" w:rsidRDefault="00000000" w:rsidRPr="00000000" w14:paraId="0000007C">
    <w:pPr>
      <w:spacing w:line="276" w:lineRule="auto"/>
      <w:ind w:right="0"/>
      <w:rPr>
        <w:rFonts w:ascii="Atkinson Hyperlegible" w:cs="Atkinson Hyperlegible" w:eastAsia="Atkinson Hyperlegible" w:hAnsi="Atkinson Hyperlegible"/>
        <w:b w:val="1"/>
        <w:bCs w:val="1"/>
      </w:rPr>
    </w:pPr>
    <w:r w:rsidDel="00000000" w:rsidR="00000000" w:rsidRPr="00000000">
      <w:rPr>
        <w:rtl w:val="0"/>
      </w:rPr>
    </w:r>
  </w:p>
  <w:p w:rsidR="00000000" w:rsidDel="00000000" w:rsidP="00000000" w:rsidRDefault="00000000" w:rsidRPr="00000000" w14:paraId="0000007D">
    <w:pPr>
      <w:spacing w:line="276" w:lineRule="auto"/>
      <w:ind w:right="-1872"/>
      <w:rPr/>
    </w:pPr>
    <w:r w:rsidDel="00000000" w:rsidR="00000000" w:rsidRPr="00000000">
      <w:rPr>
        <w:rFonts w:ascii="Atkinson Hyperlegible" w:cs="Atkinson Hyperlegible" w:eastAsia="Atkinson Hyperlegible" w:hAnsi="Atkinson Hyperlegible"/>
        <w:b w:val="1"/>
        <w:bCs w:val="1"/>
        <w:rtl w:val="0"/>
      </w:rPr>
      <w:t xml:space="preserve">Kéroul   </w:t>
    </w:r>
    <w:r w:rsidDel="00000000" w:rsidR="00000000" w:rsidRPr="00000000">
      <w:rPr>
        <w:rFonts w:ascii="Atkinson Hyperlegible" w:cs="Atkinson Hyperlegible" w:eastAsia="Atkinson Hyperlegible" w:hAnsi="Atkinson Hyperlegible"/>
        <w:rtl w:val="0"/>
      </w:rPr>
      <w:t xml:space="preserve"> </w:t>
    </w:r>
    <w:r w:rsidDel="00000000" w:rsidR="00000000" w:rsidRPr="00000000">
      <w:rPr>
        <w:rFonts w:ascii="Atkinson Hyperlegible" w:cs="Atkinson Hyperlegible" w:eastAsia="Atkinson Hyperlegible" w:hAnsi="Atkinson Hyperlegible"/>
        <w:sz w:val="18"/>
        <w:szCs w:val="18"/>
        <w:rtl w:val="0"/>
      </w:rPr>
      <w:t xml:space="preserve">   </w:t>
    </w:r>
    <w:r w:rsidDel="00000000" w:rsidR="00000000" w:rsidRPr="00000000">
      <w:rPr>
        <w:rtl w:val="0"/>
      </w:rPr>
    </w:r>
  </w:p>
  <w:p w:rsidR="00000000" w:rsidDel="00000000" w:rsidP="00000000" w:rsidRDefault="00000000" w:rsidRPr="00000000" w14:paraId="0000007E">
    <w:pPr>
      <w:spacing w:line="276" w:lineRule="auto"/>
      <w:ind w:right="-1935"/>
      <w:rPr>
        <w:rFonts w:ascii="Atkinson Hyperlegible" w:cs="Atkinson Hyperlegible" w:eastAsia="Atkinson Hyperlegible" w:hAnsi="Atkinson Hyperlegible"/>
        <w:sz w:val="18"/>
        <w:szCs w:val="18"/>
      </w:rPr>
    </w:pPr>
    <w:r w:rsidDel="00000000" w:rsidR="00000000" w:rsidRPr="00000000">
      <w:rPr>
        <w:rFonts w:ascii="Atkinson Hyperlegible" w:cs="Atkinson Hyperlegible" w:eastAsia="Atkinson Hyperlegible" w:hAnsi="Atkinson Hyperlegible"/>
        <w:sz w:val="18"/>
        <w:szCs w:val="18"/>
        <w:rtl w:val="0"/>
      </w:rPr>
      <w:t xml:space="preserve">7665, boul. Lacordaire, Montréal (Québec), Canada, H1S 2A7  </w:t>
    </w:r>
    <w:r w:rsidDel="00000000" w:rsidR="00000000" w:rsidRPr="00000000">
      <w:rPr>
        <w:rFonts w:ascii="Noto Sans Symbols" w:cs="Noto Sans Symbols" w:eastAsia="Noto Sans Symbols" w:hAnsi="Noto Sans Symbols"/>
        <w:sz w:val="18"/>
        <w:szCs w:val="18"/>
        <w:rtl w:val="0"/>
      </w:rPr>
      <w:t xml:space="preserve">∙</w:t>
    </w:r>
    <w:r w:rsidDel="00000000" w:rsidR="00000000" w:rsidRPr="00000000">
      <w:rPr>
        <w:rFonts w:ascii="Atkinson Hyperlegible" w:cs="Atkinson Hyperlegible" w:eastAsia="Atkinson Hyperlegible" w:hAnsi="Atkinson Hyperlegible"/>
        <w:sz w:val="18"/>
        <w:szCs w:val="18"/>
        <w:rtl w:val="0"/>
      </w:rPr>
      <w:t xml:space="preserve">  </w:t>
    </w:r>
    <w:hyperlink r:id="rId1">
      <w:r w:rsidDel="00000000" w:rsidR="00000000" w:rsidRPr="00000000">
        <w:rPr>
          <w:rFonts w:ascii="Atkinson Hyperlegible" w:cs="Atkinson Hyperlegible" w:eastAsia="Atkinson Hyperlegible" w:hAnsi="Atkinson Hyperlegible"/>
          <w:color w:val="0563c1"/>
          <w:sz w:val="18"/>
          <w:szCs w:val="18"/>
          <w:u w:val="single"/>
          <w:rtl w:val="0"/>
        </w:rPr>
        <w:t xml:space="preserve">info@keroul.qc.ca</w:t>
      </w:r>
    </w:hyperlink>
    <w:r w:rsidDel="00000000" w:rsidR="00000000" w:rsidRPr="00000000">
      <w:rPr>
        <w:rFonts w:ascii="Atkinson Hyperlegible" w:cs="Atkinson Hyperlegible" w:eastAsia="Atkinson Hyperlegible" w:hAnsi="Atkinson Hyperlegible"/>
        <w:sz w:val="18"/>
        <w:szCs w:val="18"/>
        <w:rtl w:val="0"/>
      </w:rPr>
      <w:t xml:space="preserve">    </w:t>
    </w:r>
    <w:r w:rsidDel="00000000" w:rsidR="00000000" w:rsidRPr="00000000">
      <w:rPr>
        <w:rFonts w:ascii="Noto Sans Symbols" w:cs="Noto Sans Symbols" w:eastAsia="Noto Sans Symbols" w:hAnsi="Noto Sans Symbols"/>
        <w:sz w:val="18"/>
        <w:szCs w:val="18"/>
        <w:rtl w:val="0"/>
      </w:rPr>
      <w:t xml:space="preserve">∙   </w:t>
    </w:r>
    <w:hyperlink r:id="rId2">
      <w:r w:rsidDel="00000000" w:rsidR="00000000" w:rsidRPr="00000000">
        <w:rPr>
          <w:rFonts w:ascii="Atkinson Hyperlegible" w:cs="Atkinson Hyperlegible" w:eastAsia="Atkinson Hyperlegible" w:hAnsi="Atkinson Hyperlegible"/>
          <w:color w:val="000000"/>
          <w:sz w:val="18"/>
          <w:szCs w:val="18"/>
          <w:u w:val="single"/>
          <w:rtl w:val="0"/>
        </w:rPr>
        <w:t xml:space="preserve">keroul.qc.ca</w:t>
      </w:r>
    </w:hyperlink>
    <w:r w:rsidDel="00000000" w:rsidR="00000000" w:rsidRPr="00000000">
      <w:rPr>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8640.0" w:type="dxa"/>
      <w:jc w:val="left"/>
      <w:tblLayout w:type="fixed"/>
      <w:tblLook w:val="0600"/>
    </w:tblPr>
    <w:tblGrid>
      <w:gridCol w:w="2880"/>
      <w:gridCol w:w="2880"/>
      <w:gridCol w:w="2880"/>
      <w:tblGridChange w:id="0">
        <w:tblGrid>
          <w:gridCol w:w="2880"/>
          <w:gridCol w:w="2880"/>
          <w:gridCol w:w="2880"/>
        </w:tblGrid>
      </w:tblGridChange>
    </w:tblGrid>
    <w:tr>
      <w:trPr>
        <w:cantSplit w:val="0"/>
        <w:trHeight w:val="300" w:hRule="atLeast"/>
        <w:tblHeader w:val="0"/>
      </w:trPr>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540" w:right="0" w:firstLine="180"/>
      <w:jc w:val="left"/>
      <w:rPr>
        <w:rFonts w:ascii="Aptos" w:cs="Aptos" w:eastAsia="Aptos" w:hAnsi="Aptos"/>
        <w:b w:val="0"/>
        <w:bCs w:val="0"/>
        <w:i w:val="0"/>
        <w:iCs w:val="0"/>
        <w:smallCaps w:val="0"/>
        <w:strike w:val="0"/>
        <w:color w:val="036891"/>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drawing>
        <wp:inline distB="0" distT="0" distL="0" distR="0">
          <wp:extent cx="2392785" cy="59833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92785" cy="59833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fr"/>
      </w:rPr>
    </w:rPrDefault>
    <w:pPrDefault>
      <w:pPr>
        <w:spacing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480" w:line="560" w:lineRule="auto"/>
    </w:pPr>
    <w:rPr>
      <w:b w:val="1"/>
      <w:bCs w:val="1"/>
      <w:sz w:val="44"/>
      <w:szCs w:val="44"/>
    </w:rPr>
  </w:style>
  <w:style w:type="paragraph" w:styleId="Heading2">
    <w:name w:val="heading 2"/>
    <w:basedOn w:val="Normal"/>
    <w:next w:val="Normal"/>
    <w:pPr>
      <w:keepNext w:val="1"/>
      <w:keepLines w:val="1"/>
      <w:spacing w:after="80" w:before="480" w:lineRule="auto"/>
    </w:pPr>
    <w:rPr>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240" w:lineRule="auto"/>
    </w:pPr>
    <w:rPr>
      <w:rFonts w:ascii="Atkinson Hyperlegible" w:cs="Atkinson Hyperlegible" w:eastAsia="Atkinson Hyperlegible" w:hAnsi="Atkinson Hyperlegible"/>
      <w:i w:val="1"/>
      <w:iCs w:val="1"/>
      <w:color w:val="2f5496"/>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Rule="auto"/>
    </w:pPr>
    <w:rPr>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tkinsonHyperlegible-regular.ttf"/><Relationship Id="rId2" Type="http://schemas.openxmlformats.org/officeDocument/2006/relationships/font" Target="fonts/AtkinsonHyperlegible-bold.ttf"/><Relationship Id="rId3" Type="http://schemas.openxmlformats.org/officeDocument/2006/relationships/font" Target="fonts/AtkinsonHyperlegible-italic.ttf"/><Relationship Id="rId4" Type="http://schemas.openxmlformats.org/officeDocument/2006/relationships/font" Target="fonts/AtkinsonHyperlegibl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info@keroul.qc.ca" TargetMode="External"/><Relationship Id="rId2" Type="http://schemas.openxmlformats.org/officeDocument/2006/relationships/hyperlink" Target="http://www.keroul.qc.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keroul.qc.ca" TargetMode="External"/><Relationship Id="rId2" Type="http://schemas.openxmlformats.org/officeDocument/2006/relationships/hyperlink" Target="http://www.keroul.qc.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0x0101001800514007876140BDD6E34B5A2EF153</vt:lpwstr>
  </property>
  <property fmtid="{D5CDD505-2E9C-101B-9397-08002B2CF9AE}" pid="3" name="MediaServiceImageTags">
    <vt:lpwstr>MediaServiceImageTags</vt:lpwstr>
  </property>
</Properties>
</file>